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rFonts w:ascii="Liberation Serif" w:cs="Liberation Serif" w:eastAsia="Liberation Serif" w:hAnsi="Liberation Serif"/>
          <w:b w:val="1"/>
          <w:bCs w:val="1"/>
          <w:sz w:val="24"/>
          <w:szCs w:val="24"/>
        </w:rPr>
      </w:pPr>
      <w:r w:rsidDel="00000000" w:rsidR="00000000" w:rsidRPr="00000000">
        <w:rPr>
          <w:rFonts w:ascii="Liberation Serif" w:cs="Liberation Serif" w:eastAsia="Liberation Serif" w:hAnsi="Liberation Serif"/>
          <w:b w:val="1"/>
          <w:bCs w:val="1"/>
          <w:sz w:val="24"/>
          <w:szCs w:val="24"/>
          <w:rtl w:val="0"/>
        </w:rPr>
        <w:t xml:space="preserve">Titre du spectacle : LE GRAND TUNNEL</w:t>
      </w:r>
    </w:p>
    <w:p w:rsidR="00000000" w:rsidDel="00000000" w:rsidP="00000000" w:rsidRDefault="00000000" w:rsidRPr="00000000" w14:paraId="00000002">
      <w:pPr>
        <w:spacing w:line="240" w:lineRule="auto"/>
        <w:rPr>
          <w:rFonts w:ascii="Liberation Serif" w:cs="Liberation Serif" w:eastAsia="Liberation Serif" w:hAnsi="Liberation Serif"/>
          <w:sz w:val="24"/>
          <w:szCs w:val="24"/>
        </w:rPr>
      </w:pPr>
      <w:r w:rsidDel="00000000" w:rsidR="00000000" w:rsidRPr="00000000">
        <w:rPr>
          <w:rtl w:val="0"/>
        </w:rPr>
      </w:r>
    </w:p>
    <w:p w:rsidR="00000000" w:rsidDel="00000000" w:rsidP="00000000" w:rsidRDefault="00000000" w:rsidRPr="00000000" w14:paraId="00000003">
      <w:pPr>
        <w:widowControl w:val="0"/>
        <w:spacing w:before="23" w:line="266" w:lineRule="auto"/>
        <w:ind w:right="371"/>
        <w:rPr>
          <w:b w:val="1"/>
          <w:bCs w:val="1"/>
          <w:sz w:val="24"/>
          <w:szCs w:val="24"/>
        </w:rPr>
      </w:pPr>
      <w:r w:rsidDel="00000000" w:rsidR="00000000" w:rsidRPr="00000000">
        <w:rPr>
          <w:rFonts w:ascii="Calibri" w:cs="Calibri" w:eastAsia="Calibri" w:hAnsi="Calibri"/>
          <w:b w:val="1"/>
          <w:bCs w:val="1"/>
          <w:sz w:val="24"/>
          <w:szCs w:val="24"/>
          <w:rtl w:val="0"/>
        </w:rPr>
        <w:t xml:space="preserve">Genre du spectacle : </w:t>
      </w:r>
      <w:r w:rsidDel="00000000" w:rsidR="00000000" w:rsidRPr="00000000">
        <w:rPr>
          <w:b w:val="1"/>
          <w:bCs w:val="1"/>
          <w:sz w:val="24"/>
          <w:szCs w:val="24"/>
          <w:rtl w:val="0"/>
        </w:rPr>
        <w:t xml:space="preserve">Conte musical pour enfants courageux</w:t>
      </w:r>
    </w:p>
    <w:p w:rsidR="00000000" w:rsidDel="00000000" w:rsidP="00000000" w:rsidRDefault="00000000" w:rsidRPr="00000000" w14:paraId="00000004">
      <w:pPr>
        <w:widowControl w:val="0"/>
        <w:spacing w:line="240" w:lineRule="auto"/>
        <w:rPr>
          <w:sz w:val="24"/>
          <w:szCs w:val="24"/>
        </w:rPr>
      </w:pPr>
      <w:r w:rsidDel="00000000" w:rsidR="00000000" w:rsidRPr="00000000">
        <w:rPr>
          <w:b w:val="1"/>
          <w:bCs w:val="1"/>
          <w:sz w:val="24"/>
          <w:szCs w:val="24"/>
          <w:rtl w:val="0"/>
        </w:rPr>
        <w:t xml:space="preserve">à partir de 5 ans</w:t>
      </w:r>
      <w:r w:rsidDel="00000000" w:rsidR="00000000" w:rsidRPr="00000000">
        <w:rPr>
          <w:rtl w:val="0"/>
        </w:rPr>
      </w:r>
    </w:p>
    <w:p w:rsidR="00000000" w:rsidDel="00000000" w:rsidP="00000000" w:rsidRDefault="00000000" w:rsidRPr="00000000" w14:paraId="00000005">
      <w:pPr>
        <w:spacing w:line="240" w:lineRule="auto"/>
        <w:rPr>
          <w:rFonts w:ascii="Liberation Serif" w:cs="Liberation Serif" w:eastAsia="Liberation Serif" w:hAnsi="Liberation Serif"/>
          <w:sz w:val="24"/>
          <w:szCs w:val="24"/>
        </w:rPr>
      </w:pPr>
      <w:r w:rsidDel="00000000" w:rsidR="00000000" w:rsidRPr="00000000">
        <w:rPr>
          <w:rtl w:val="0"/>
        </w:rPr>
      </w:r>
    </w:p>
    <w:p w:rsidR="00000000" w:rsidDel="00000000" w:rsidP="00000000" w:rsidRDefault="00000000" w:rsidRPr="00000000" w14:paraId="00000006">
      <w:pPr>
        <w:spacing w:line="240" w:lineRule="auto"/>
        <w:rPr>
          <w:rFonts w:ascii="Liberation Serif" w:cs="Liberation Serif" w:eastAsia="Liberation Serif" w:hAnsi="Liberation Serif"/>
          <w:sz w:val="24"/>
          <w:szCs w:val="24"/>
        </w:rPr>
      </w:pPr>
      <w:r w:rsidDel="00000000" w:rsidR="00000000" w:rsidRPr="00000000">
        <w:rPr>
          <w:rFonts w:ascii="Liberation Serif" w:cs="Liberation Serif" w:eastAsia="Liberation Serif" w:hAnsi="Liberation Serif"/>
          <w:b w:val="1"/>
          <w:bCs w:val="1"/>
          <w:sz w:val="24"/>
          <w:szCs w:val="24"/>
          <w:rtl w:val="0"/>
        </w:rPr>
        <w:t xml:space="preserve">Nom du groupe/de l’artiste : </w:t>
      </w:r>
      <w:r w:rsidDel="00000000" w:rsidR="00000000" w:rsidRPr="00000000">
        <w:rPr>
          <w:rFonts w:ascii="Liberation Serif" w:cs="Liberation Serif" w:eastAsia="Liberation Serif" w:hAnsi="Liberation Serif"/>
          <w:sz w:val="24"/>
          <w:szCs w:val="24"/>
          <w:rtl w:val="0"/>
        </w:rPr>
        <w:t xml:space="preserve"> Carton Compagnie</w:t>
      </w:r>
    </w:p>
    <w:p w:rsidR="00000000" w:rsidDel="00000000" w:rsidP="00000000" w:rsidRDefault="00000000" w:rsidRPr="00000000" w14:paraId="00000007">
      <w:pPr>
        <w:spacing w:line="240" w:lineRule="auto"/>
        <w:rPr>
          <w:rFonts w:ascii="Liberation Serif" w:cs="Liberation Serif" w:eastAsia="Liberation Serif" w:hAnsi="Liberation Serif"/>
          <w:b w:val="1"/>
          <w:bCs w:val="1"/>
          <w:sz w:val="24"/>
          <w:szCs w:val="24"/>
        </w:rPr>
      </w:pPr>
      <w:r w:rsidDel="00000000" w:rsidR="00000000" w:rsidRPr="00000000">
        <w:rPr>
          <w:rtl w:val="0"/>
        </w:rPr>
      </w:r>
    </w:p>
    <w:p w:rsidR="00000000" w:rsidDel="00000000" w:rsidP="00000000" w:rsidRDefault="00000000" w:rsidRPr="00000000" w14:paraId="00000008">
      <w:pPr>
        <w:widowControl w:val="0"/>
        <w:spacing w:before="23" w:line="266" w:lineRule="auto"/>
        <w:ind w:right="371"/>
        <w:rPr>
          <w:rFonts w:ascii="Calibri" w:cs="Calibri" w:eastAsia="Calibri" w:hAnsi="Calibri"/>
          <w:b w:val="1"/>
          <w:bCs w:val="1"/>
        </w:rPr>
      </w:pPr>
      <w:r w:rsidDel="00000000" w:rsidR="00000000" w:rsidRPr="00000000">
        <w:rPr>
          <w:rFonts w:ascii="Calibri" w:cs="Calibri" w:eastAsia="Calibri" w:hAnsi="Calibri"/>
          <w:b w:val="1"/>
          <w:bCs w:val="1"/>
          <w:rtl w:val="0"/>
        </w:rPr>
        <w:t xml:space="preserve">Texte de description du spectacle : </w:t>
      </w:r>
    </w:p>
    <w:p w:rsidR="00000000" w:rsidDel="00000000" w:rsidP="00000000" w:rsidRDefault="00000000" w:rsidRPr="00000000" w14:paraId="00000009">
      <w:pPr>
        <w:spacing w:after="160" w:line="240" w:lineRule="auto"/>
        <w:rPr>
          <w:rFonts w:ascii="Calibri" w:cs="Calibri" w:eastAsia="Calibri" w:hAnsi="Calibri"/>
        </w:rPr>
      </w:pPr>
      <w:r w:rsidDel="00000000" w:rsidR="00000000" w:rsidRPr="00000000">
        <w:rPr>
          <w:rFonts w:ascii="Calibri" w:cs="Calibri" w:eastAsia="Calibri" w:hAnsi="Calibri"/>
          <w:rtl w:val="0"/>
        </w:rPr>
        <w:t xml:space="preserve">Elle, c’est Loula. Fille impulsive du peuple Moroque et vivant dans les cavernes d’un pays de lave.</w:t>
      </w:r>
    </w:p>
    <w:p w:rsidR="00000000" w:rsidDel="00000000" w:rsidP="00000000" w:rsidRDefault="00000000" w:rsidRPr="00000000" w14:paraId="0000000A">
      <w:pPr>
        <w:spacing w:after="160" w:line="240" w:lineRule="auto"/>
        <w:rPr>
          <w:rFonts w:ascii="Calibri" w:cs="Calibri" w:eastAsia="Calibri" w:hAnsi="Calibri"/>
        </w:rPr>
      </w:pPr>
      <w:r w:rsidDel="00000000" w:rsidR="00000000" w:rsidRPr="00000000">
        <w:rPr>
          <w:rFonts w:ascii="Calibri" w:cs="Calibri" w:eastAsia="Calibri" w:hAnsi="Calibri"/>
          <w:rtl w:val="0"/>
        </w:rPr>
        <w:t xml:space="preserve">Lui, c’est Taméo, un Dravile curieux et insoumis du pays de la forêt.</w:t>
      </w:r>
    </w:p>
    <w:p w:rsidR="00000000" w:rsidDel="00000000" w:rsidP="00000000" w:rsidRDefault="00000000" w:rsidRPr="00000000" w14:paraId="0000000B">
      <w:pPr>
        <w:spacing w:after="160" w:line="240" w:lineRule="auto"/>
        <w:rPr>
          <w:rFonts w:ascii="Calibri" w:cs="Calibri" w:eastAsia="Calibri" w:hAnsi="Calibri"/>
        </w:rPr>
      </w:pPr>
      <w:r w:rsidDel="00000000" w:rsidR="00000000" w:rsidRPr="00000000">
        <w:rPr>
          <w:rFonts w:ascii="Calibri" w:cs="Calibri" w:eastAsia="Calibri" w:hAnsi="Calibri"/>
          <w:rtl w:val="0"/>
        </w:rPr>
        <w:t xml:space="preserve">Tous deux vivent sur les versants opposés d’une même montagne creusée d’un grand tunnel. Un gouffre noir que personne n’ose franchir. Puisque d’après les anciens, au cœur de ce tunnel vit un monstre prêt à dévorer.</w:t>
      </w:r>
    </w:p>
    <w:p w:rsidR="00000000" w:rsidDel="00000000" w:rsidP="00000000" w:rsidRDefault="00000000" w:rsidRPr="00000000" w14:paraId="0000000C">
      <w:pPr>
        <w:spacing w:after="160" w:line="240" w:lineRule="auto"/>
        <w:rPr>
          <w:rFonts w:ascii="Calibri" w:cs="Calibri" w:eastAsia="Calibri" w:hAnsi="Calibri"/>
        </w:rPr>
      </w:pPr>
      <w:r w:rsidDel="00000000" w:rsidR="00000000" w:rsidRPr="00000000">
        <w:rPr>
          <w:rFonts w:ascii="Calibri" w:cs="Calibri" w:eastAsia="Calibri" w:hAnsi="Calibri"/>
          <w:rtl w:val="0"/>
        </w:rPr>
        <w:t xml:space="preserve">Mais un matin, contre l’avis de leurs parents, Loula et Taméo décident de désobéir, de traverser le Grand Tunnel et de découvrir par eux-mêmes la vérité...</w:t>
      </w:r>
    </w:p>
    <w:p w:rsidR="00000000" w:rsidDel="00000000" w:rsidP="00000000" w:rsidRDefault="00000000" w:rsidRPr="00000000" w14:paraId="0000000D">
      <w:pPr>
        <w:spacing w:after="160" w:line="240" w:lineRule="auto"/>
        <w:rPr>
          <w:rFonts w:ascii="Calibri" w:cs="Calibri" w:eastAsia="Calibri" w:hAnsi="Calibri"/>
        </w:rPr>
      </w:pPr>
      <w:r w:rsidDel="00000000" w:rsidR="00000000" w:rsidRPr="00000000">
        <w:rPr>
          <w:rFonts w:ascii="Calibri" w:cs="Calibri" w:eastAsia="Calibri" w:hAnsi="Calibri"/>
          <w:rtl w:val="0"/>
        </w:rPr>
        <w:t xml:space="preserve">Le Grand Tunnel raconte la force du courage et la fragilité des croyances.</w:t>
      </w:r>
    </w:p>
    <w:p w:rsidR="00000000" w:rsidDel="00000000" w:rsidP="00000000" w:rsidRDefault="00000000" w:rsidRPr="00000000" w14:paraId="0000000E">
      <w:pPr>
        <w:spacing w:after="160" w:line="240" w:lineRule="auto"/>
        <w:rPr>
          <w:rFonts w:ascii="Calibri" w:cs="Calibri" w:eastAsia="Calibri" w:hAnsi="Calibri"/>
        </w:rPr>
      </w:pPr>
      <w:r w:rsidDel="00000000" w:rsidR="00000000" w:rsidRPr="00000000">
        <w:rPr>
          <w:rFonts w:ascii="Calibri" w:cs="Calibri" w:eastAsia="Calibri" w:hAnsi="Calibri"/>
          <w:rtl w:val="0"/>
        </w:rPr>
        <w:t xml:space="preserve">C’est une fable poétique où la peur de l’inconnu façonne des frontières imaginaires, où l’autre est différent et semblable à la fois, où l’enfance ose aller là où les adultes n’osent plus.</w:t>
      </w:r>
    </w:p>
    <w:p w:rsidR="00000000" w:rsidDel="00000000" w:rsidP="00000000" w:rsidRDefault="00000000" w:rsidRPr="00000000" w14:paraId="0000000F">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10">
      <w:pPr>
        <w:spacing w:line="240" w:lineRule="auto"/>
        <w:rPr>
          <w:rFonts w:ascii="Liberation Serif" w:cs="Liberation Serif" w:eastAsia="Liberation Serif" w:hAnsi="Liberation Serif"/>
          <w:b w:val="1"/>
          <w:bCs w:val="1"/>
          <w:sz w:val="24"/>
          <w:szCs w:val="24"/>
        </w:rPr>
      </w:pPr>
      <w:r w:rsidDel="00000000" w:rsidR="00000000" w:rsidRPr="00000000">
        <w:rPr>
          <w:rFonts w:ascii="Liberation Serif" w:cs="Liberation Serif" w:eastAsia="Liberation Serif" w:hAnsi="Liberation Serif"/>
          <w:b w:val="1"/>
          <w:bCs w:val="1"/>
          <w:sz w:val="24"/>
          <w:szCs w:val="24"/>
          <w:rtl w:val="0"/>
        </w:rPr>
        <w:t xml:space="preserve">Distribution : </w:t>
      </w:r>
    </w:p>
    <w:p w:rsidR="00000000" w:rsidDel="00000000" w:rsidP="00000000" w:rsidRDefault="00000000" w:rsidRPr="00000000" w14:paraId="00000011">
      <w:pPr>
        <w:spacing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12">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Chant, conte : Marion Dudouet</w:t>
      </w:r>
    </w:p>
    <w:p w:rsidR="00000000" w:rsidDel="00000000" w:rsidP="00000000" w:rsidRDefault="00000000" w:rsidRPr="00000000" w14:paraId="00000013">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Orgue de barbarie, ukulélé basse, pad et chant : Brice Dudouet</w:t>
      </w:r>
    </w:p>
    <w:p w:rsidR="00000000" w:rsidDel="00000000" w:rsidP="00000000" w:rsidRDefault="00000000" w:rsidRPr="00000000" w14:paraId="00000014">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Écrit par Thomas Scotto</w:t>
      </w:r>
    </w:p>
    <w:p w:rsidR="00000000" w:rsidDel="00000000" w:rsidP="00000000" w:rsidRDefault="00000000" w:rsidRPr="00000000" w14:paraId="00000015">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Compositions : Hervé Suhubiette</w:t>
      </w:r>
    </w:p>
    <w:p w:rsidR="00000000" w:rsidDel="00000000" w:rsidP="00000000" w:rsidRDefault="00000000" w:rsidRPr="00000000" w14:paraId="00000016">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Arrangements : Hervé Suhubiette &amp; Brice Dudouet</w:t>
      </w:r>
    </w:p>
    <w:p w:rsidR="00000000" w:rsidDel="00000000" w:rsidP="00000000" w:rsidRDefault="00000000" w:rsidRPr="00000000" w14:paraId="00000017">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Adaptation, scénographie et mise en scène : Luc Chareyron</w:t>
      </w:r>
      <w:r w:rsidDel="00000000" w:rsidR="00000000" w:rsidRPr="00000000">
        <w:rPr>
          <w:rtl w:val="0"/>
        </w:rPr>
      </w:r>
    </w:p>
    <w:p w:rsidR="00000000" w:rsidDel="00000000" w:rsidP="00000000" w:rsidRDefault="00000000" w:rsidRPr="00000000" w14:paraId="00000018">
      <w:pPr>
        <w:spacing w:after="160" w:line="259"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9">
      <w:pPr>
        <w:spacing w:line="240" w:lineRule="auto"/>
        <w:rPr>
          <w:rFonts w:ascii="Liberation Serif" w:cs="Liberation Serif" w:eastAsia="Liberation Serif" w:hAnsi="Liberation Serif"/>
          <w:b w:val="1"/>
          <w:bCs w:val="1"/>
          <w:sz w:val="24"/>
          <w:szCs w:val="24"/>
        </w:rPr>
      </w:pPr>
      <w:r w:rsidDel="00000000" w:rsidR="00000000" w:rsidRPr="00000000">
        <w:rPr>
          <w:rFonts w:ascii="Liberation Serif" w:cs="Liberation Serif" w:eastAsia="Liberation Serif" w:hAnsi="Liberation Serif"/>
          <w:b w:val="1"/>
          <w:bCs w:val="1"/>
          <w:sz w:val="24"/>
          <w:szCs w:val="24"/>
          <w:rtl w:val="0"/>
        </w:rPr>
        <w:t xml:space="preserve">Production : VOCAL 26</w:t>
      </w:r>
    </w:p>
    <w:p w:rsidR="00000000" w:rsidDel="00000000" w:rsidP="00000000" w:rsidRDefault="00000000" w:rsidRPr="00000000" w14:paraId="0000001A">
      <w:pPr>
        <w:spacing w:line="240" w:lineRule="auto"/>
        <w:rPr>
          <w:rFonts w:ascii="Liberation Serif" w:cs="Liberation Serif" w:eastAsia="Liberation Serif" w:hAnsi="Liberation Serif"/>
          <w:b w:val="1"/>
          <w:bCs w:val="1"/>
          <w:sz w:val="24"/>
          <w:szCs w:val="24"/>
        </w:rPr>
      </w:pPr>
      <w:r w:rsidDel="00000000" w:rsidR="00000000" w:rsidRPr="00000000">
        <w:rPr>
          <w:rtl w:val="0"/>
        </w:rPr>
      </w:r>
    </w:p>
    <w:p w:rsidR="00000000" w:rsidDel="00000000" w:rsidP="00000000" w:rsidRDefault="00000000" w:rsidRPr="00000000" w14:paraId="0000001B">
      <w:pPr>
        <w:spacing w:line="240" w:lineRule="auto"/>
        <w:rPr>
          <w:rFonts w:ascii="Liberation Serif" w:cs="Liberation Serif" w:eastAsia="Liberation Serif" w:hAnsi="Liberation Serif"/>
          <w:b w:val="1"/>
          <w:bCs w:val="1"/>
          <w:sz w:val="24"/>
          <w:szCs w:val="24"/>
        </w:rPr>
      </w:pPr>
      <w:r w:rsidDel="00000000" w:rsidR="00000000" w:rsidRPr="00000000">
        <w:rPr>
          <w:rFonts w:ascii="Liberation Serif" w:cs="Liberation Serif" w:eastAsia="Liberation Serif" w:hAnsi="Liberation Serif"/>
          <w:b w:val="1"/>
          <w:bCs w:val="1"/>
          <w:sz w:val="24"/>
          <w:szCs w:val="24"/>
          <w:rtl w:val="0"/>
        </w:rPr>
        <w:t xml:space="preserve">Avec les soutiens de : la Courte Echelle à Romans (26) et de Travail et Culture à St Maurice L’exil (38)</w:t>
      </w:r>
    </w:p>
    <w:p w:rsidR="00000000" w:rsidDel="00000000" w:rsidP="00000000" w:rsidRDefault="00000000" w:rsidRPr="00000000" w14:paraId="0000001C">
      <w:pPr>
        <w:spacing w:line="240" w:lineRule="auto"/>
        <w:rPr>
          <w:rFonts w:ascii="Liberation Serif" w:cs="Liberation Serif" w:eastAsia="Liberation Serif" w:hAnsi="Liberation Serif"/>
          <w:b w:val="1"/>
          <w:bCs w:val="1"/>
          <w:sz w:val="24"/>
          <w:szCs w:val="24"/>
        </w:rPr>
      </w:pPr>
      <w:r w:rsidDel="00000000" w:rsidR="00000000" w:rsidRPr="00000000">
        <w:rPr>
          <w:rtl w:val="0"/>
        </w:rPr>
      </w:r>
    </w:p>
    <w:p w:rsidR="00000000" w:rsidDel="00000000" w:rsidP="00000000" w:rsidRDefault="00000000" w:rsidRPr="00000000" w14:paraId="0000001D">
      <w:pPr>
        <w:spacing w:line="240" w:lineRule="auto"/>
        <w:rPr>
          <w:rFonts w:ascii="Liberation Serif" w:cs="Liberation Serif" w:eastAsia="Liberation Serif" w:hAnsi="Liberation Serif"/>
          <w:b w:val="1"/>
          <w:bCs w:val="1"/>
          <w:sz w:val="24"/>
          <w:szCs w:val="24"/>
        </w:rPr>
      </w:pPr>
      <w:r w:rsidDel="00000000" w:rsidR="00000000" w:rsidRPr="00000000">
        <w:rPr>
          <w:rFonts w:ascii="Liberation Serif" w:cs="Liberation Serif" w:eastAsia="Liberation Serif" w:hAnsi="Liberation Serif"/>
          <w:b w:val="1"/>
          <w:bCs w:val="1"/>
          <w:sz w:val="24"/>
          <w:szCs w:val="24"/>
          <w:rtl w:val="0"/>
        </w:rPr>
        <w:t xml:space="preserve">Avec l’aide de La SACEM</w:t>
      </w:r>
    </w:p>
    <w:p w:rsidR="00000000" w:rsidDel="00000000" w:rsidP="00000000" w:rsidRDefault="00000000" w:rsidRPr="00000000" w14:paraId="0000001E">
      <w:pPr>
        <w:spacing w:line="240" w:lineRule="auto"/>
        <w:rPr>
          <w:rFonts w:ascii="Liberation Serif" w:cs="Liberation Serif" w:eastAsia="Liberation Serif" w:hAnsi="Liberation Serif"/>
          <w:sz w:val="24"/>
          <w:szCs w:val="24"/>
        </w:rPr>
      </w:pPr>
      <w:r w:rsidDel="00000000" w:rsidR="00000000" w:rsidRPr="00000000">
        <w:rPr>
          <w:rtl w:val="0"/>
        </w:rPr>
      </w:r>
    </w:p>
    <w:p w:rsidR="00000000" w:rsidDel="00000000" w:rsidP="00000000" w:rsidRDefault="00000000" w:rsidRPr="00000000" w14:paraId="0000001F">
      <w:pPr>
        <w:spacing w:line="240" w:lineRule="auto"/>
        <w:rPr>
          <w:rFonts w:ascii="Liberation Serif" w:cs="Liberation Serif" w:eastAsia="Liberation Serif" w:hAnsi="Liberation Serif"/>
          <w:b w:val="1"/>
          <w:bCs w:val="1"/>
          <w:sz w:val="24"/>
          <w:szCs w:val="24"/>
        </w:rPr>
      </w:pPr>
      <w:r w:rsidDel="00000000" w:rsidR="00000000" w:rsidRPr="00000000">
        <w:rPr>
          <w:rtl w:val="0"/>
        </w:rPr>
      </w:r>
    </w:p>
    <w:p w:rsidR="00000000" w:rsidDel="00000000" w:rsidP="00000000" w:rsidRDefault="00000000" w:rsidRPr="00000000" w14:paraId="00000020">
      <w:pPr>
        <w:spacing w:line="240" w:lineRule="auto"/>
        <w:rPr>
          <w:rFonts w:ascii="Liberation Serif" w:cs="Liberation Serif" w:eastAsia="Liberation Serif" w:hAnsi="Liberation Serif"/>
          <w:b w:val="1"/>
          <w:bCs w:val="1"/>
          <w:sz w:val="24"/>
          <w:szCs w:val="24"/>
        </w:rPr>
      </w:pPr>
      <w:r w:rsidDel="00000000" w:rsidR="00000000" w:rsidRPr="00000000">
        <w:rPr>
          <w:rtl w:val="0"/>
        </w:rPr>
      </w:r>
    </w:p>
    <w:p w:rsidR="00000000" w:rsidDel="00000000" w:rsidP="00000000" w:rsidRDefault="00000000" w:rsidRPr="00000000" w14:paraId="00000021">
      <w:pPr>
        <w:spacing w:line="240" w:lineRule="auto"/>
        <w:rPr>
          <w:rFonts w:ascii="Liberation Serif" w:cs="Liberation Serif" w:eastAsia="Liberation Serif" w:hAnsi="Liberation Serif"/>
          <w:b w:val="1"/>
          <w:bCs w:val="1"/>
          <w:sz w:val="24"/>
          <w:szCs w:val="24"/>
        </w:rPr>
      </w:pPr>
      <w:r w:rsidDel="00000000" w:rsidR="00000000" w:rsidRPr="00000000">
        <w:rPr>
          <w:rtl w:val="0"/>
        </w:rPr>
      </w:r>
    </w:p>
    <w:p w:rsidR="00000000" w:rsidDel="00000000" w:rsidP="00000000" w:rsidRDefault="00000000" w:rsidRPr="00000000" w14:paraId="00000022">
      <w:pPr>
        <w:spacing w:line="240" w:lineRule="auto"/>
        <w:rPr>
          <w:rFonts w:ascii="Liberation Serif" w:cs="Liberation Serif" w:eastAsia="Liberation Serif" w:hAnsi="Liberation Serif"/>
          <w:b w:val="1"/>
          <w:bCs w:val="1"/>
          <w:sz w:val="24"/>
          <w:szCs w:val="24"/>
        </w:rPr>
      </w:pPr>
      <w:r w:rsidDel="00000000" w:rsidR="00000000" w:rsidRPr="00000000">
        <w:rPr>
          <w:rtl w:val="0"/>
        </w:rPr>
      </w:r>
    </w:p>
    <w:p w:rsidR="00000000" w:rsidDel="00000000" w:rsidP="00000000" w:rsidRDefault="00000000" w:rsidRPr="00000000" w14:paraId="00000023">
      <w:pPr>
        <w:spacing w:line="240" w:lineRule="auto"/>
        <w:rPr>
          <w:rFonts w:ascii="Liberation Serif" w:cs="Liberation Serif" w:eastAsia="Liberation Serif" w:hAnsi="Liberation Serif"/>
          <w:b w:val="1"/>
          <w:bCs w:val="1"/>
          <w:sz w:val="24"/>
          <w:szCs w:val="24"/>
        </w:rPr>
      </w:pPr>
      <w:r w:rsidDel="00000000" w:rsidR="00000000" w:rsidRPr="00000000">
        <w:rPr>
          <w:rFonts w:ascii="Liberation Serif" w:cs="Liberation Serif" w:eastAsia="Liberation Serif" w:hAnsi="Liberation Serif"/>
          <w:b w:val="1"/>
          <w:bCs w:val="1"/>
          <w:sz w:val="24"/>
          <w:szCs w:val="24"/>
          <w:rtl w:val="0"/>
        </w:rPr>
        <w:t xml:space="preserve">Adresse web : </w:t>
      </w:r>
      <w:hyperlink r:id="rId6">
        <w:r w:rsidDel="00000000" w:rsidR="00000000" w:rsidRPr="00000000">
          <w:rPr>
            <w:rFonts w:ascii="Liberation Serif" w:cs="Liberation Serif" w:eastAsia="Liberation Serif" w:hAnsi="Liberation Serif"/>
            <w:b w:val="1"/>
            <w:bCs w:val="1"/>
            <w:color w:val="0563c1"/>
            <w:sz w:val="24"/>
            <w:szCs w:val="24"/>
            <w:u w:val="single"/>
            <w:rtl w:val="0"/>
          </w:rPr>
          <w:t xml:space="preserve">www.cartoncompagnie.com</w:t>
        </w:r>
      </w:hyperlink>
      <w:r w:rsidDel="00000000" w:rsidR="00000000" w:rsidRPr="00000000">
        <w:rPr>
          <w:rtl w:val="0"/>
        </w:rPr>
      </w:r>
    </w:p>
    <w:p w:rsidR="00000000" w:rsidDel="00000000" w:rsidP="00000000" w:rsidRDefault="00000000" w:rsidRPr="00000000" w14:paraId="00000024">
      <w:pPr>
        <w:spacing w:line="240" w:lineRule="auto"/>
        <w:rPr>
          <w:rFonts w:ascii="Liberation Serif" w:cs="Liberation Serif" w:eastAsia="Liberation Serif" w:hAnsi="Liberation Serif"/>
          <w:b w:val="1"/>
          <w:bCs w:val="1"/>
          <w:sz w:val="24"/>
          <w:szCs w:val="24"/>
        </w:rPr>
      </w:pPr>
      <w:r w:rsidDel="00000000" w:rsidR="00000000" w:rsidRPr="00000000">
        <w:rPr>
          <w:rtl w:val="0"/>
        </w:rPr>
      </w:r>
    </w:p>
    <w:p w:rsidR="00000000" w:rsidDel="00000000" w:rsidP="00000000" w:rsidRDefault="00000000" w:rsidRPr="00000000" w14:paraId="00000025">
      <w:pPr>
        <w:spacing w:line="240" w:lineRule="auto"/>
        <w:rPr>
          <w:rFonts w:ascii="Liberation Serif" w:cs="Liberation Serif" w:eastAsia="Liberation Serif" w:hAnsi="Liberation Serif"/>
          <w:sz w:val="24"/>
          <w:szCs w:val="24"/>
        </w:rPr>
      </w:pPr>
      <w:r w:rsidDel="00000000" w:rsidR="00000000" w:rsidRPr="00000000">
        <w:rPr>
          <w:rtl w:val="0"/>
        </w:rPr>
      </w:r>
    </w:p>
    <w:p w:rsidR="00000000" w:rsidDel="00000000" w:rsidP="00000000" w:rsidRDefault="00000000" w:rsidRPr="00000000" w14:paraId="00000026">
      <w:pPr>
        <w:spacing w:line="240" w:lineRule="auto"/>
        <w:rPr>
          <w:rFonts w:ascii="Liberation Serif" w:cs="Liberation Serif" w:eastAsia="Liberation Serif" w:hAnsi="Liberation Serif"/>
          <w:b w:val="1"/>
          <w:bCs w:val="1"/>
          <w:sz w:val="24"/>
          <w:szCs w:val="24"/>
        </w:rPr>
      </w:pPr>
      <w:r w:rsidDel="00000000" w:rsidR="00000000" w:rsidRPr="00000000">
        <w:rPr>
          <w:rFonts w:ascii="Liberation Serif" w:cs="Liberation Serif" w:eastAsia="Liberation Serif" w:hAnsi="Liberation Serif"/>
          <w:b w:val="1"/>
          <w:bCs w:val="1"/>
          <w:sz w:val="24"/>
          <w:szCs w:val="24"/>
          <w:rtl w:val="0"/>
        </w:rPr>
        <w:t xml:space="preserve">Crédit visuel : Audrey Collomb </w:t>
      </w:r>
    </w:p>
    <w:p w:rsidR="00000000" w:rsidDel="00000000" w:rsidP="00000000" w:rsidRDefault="00000000" w:rsidRPr="00000000" w14:paraId="00000027">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8">
      <w:pPr>
        <w:spacing w:after="160" w:line="259" w:lineRule="auto"/>
        <w:rPr>
          <w:rFonts w:ascii="Calibri" w:cs="Calibri" w:eastAsia="Calibri" w:hAnsi="Calibri"/>
          <w:b w:val="1"/>
          <w:bCs w:val="1"/>
        </w:rPr>
      </w:pPr>
      <w:bookmarkStart w:colFirst="0" w:colLast="0" w:name="_gjdgxs" w:id="0"/>
      <w:bookmarkEnd w:id="0"/>
      <w:r w:rsidDel="00000000" w:rsidR="00000000" w:rsidRPr="00000000">
        <w:rPr>
          <w:rFonts w:ascii="Calibri" w:cs="Calibri" w:eastAsia="Calibri" w:hAnsi="Calibri"/>
          <w:b w:val="1"/>
          <w:bCs w:val="1"/>
          <w:rtl w:val="0"/>
        </w:rPr>
        <w:t xml:space="preserve">Album : non</w:t>
      </w:r>
    </w:p>
    <w:p w:rsidR="00000000" w:rsidDel="00000000" w:rsidP="00000000" w:rsidRDefault="00000000" w:rsidRPr="00000000" w14:paraId="00000029">
      <w:pPr>
        <w:spacing w:after="160" w:line="259" w:lineRule="auto"/>
        <w:rPr>
          <w:rFonts w:ascii="Calibri" w:cs="Calibri" w:eastAsia="Calibri" w:hAnsi="Calibri"/>
          <w:b w:val="1"/>
          <w:bCs w:val="1"/>
        </w:rPr>
      </w:pPr>
      <w:bookmarkStart w:colFirst="0" w:colLast="0" w:name="_q2thmqw5p48h" w:id="1"/>
      <w:bookmarkEnd w:id="1"/>
      <w:r w:rsidDel="00000000" w:rsidR="00000000" w:rsidRPr="00000000">
        <w:rPr>
          <w:rtl w:val="0"/>
        </w:rPr>
      </w:r>
    </w:p>
    <w:p w:rsidR="00000000" w:rsidDel="00000000" w:rsidP="00000000" w:rsidRDefault="00000000" w:rsidRPr="00000000" w14:paraId="0000002A">
      <w:pPr>
        <w:widowControl w:val="0"/>
        <w:spacing w:line="240" w:lineRule="auto"/>
        <w:rPr>
          <w:b w:val="1"/>
          <w:bCs w:val="1"/>
          <w:sz w:val="24"/>
          <w:szCs w:val="24"/>
        </w:rPr>
      </w:pPr>
      <w:r w:rsidDel="00000000" w:rsidR="00000000" w:rsidRPr="00000000">
        <w:rPr>
          <w:b w:val="1"/>
          <w:bCs w:val="1"/>
          <w:sz w:val="24"/>
          <w:szCs w:val="24"/>
          <w:rtl w:val="0"/>
        </w:rPr>
        <w:t xml:space="preserve">TEASER</w:t>
      </w:r>
    </w:p>
    <w:p w:rsidR="00000000" w:rsidDel="00000000" w:rsidP="00000000" w:rsidRDefault="00000000" w:rsidRPr="00000000" w14:paraId="0000002B">
      <w:pPr>
        <w:widowControl w:val="0"/>
        <w:spacing w:line="240" w:lineRule="auto"/>
        <w:rPr>
          <w:b w:val="1"/>
          <w:bCs w:val="1"/>
          <w:sz w:val="24"/>
          <w:szCs w:val="24"/>
        </w:rPr>
      </w:pPr>
      <w:r w:rsidDel="00000000" w:rsidR="00000000" w:rsidRPr="00000000">
        <w:rPr>
          <w:rtl w:val="0"/>
        </w:rPr>
      </w:r>
    </w:p>
    <w:p w:rsidR="00000000" w:rsidDel="00000000" w:rsidP="00000000" w:rsidRDefault="00000000" w:rsidRPr="00000000" w14:paraId="0000002C">
      <w:pPr>
        <w:widowControl w:val="0"/>
        <w:spacing w:line="240" w:lineRule="auto"/>
        <w:rPr>
          <w:b w:val="1"/>
          <w:bCs w:val="1"/>
          <w:sz w:val="24"/>
          <w:szCs w:val="24"/>
        </w:rPr>
      </w:pPr>
      <w:r w:rsidDel="00000000" w:rsidR="00000000" w:rsidRPr="00000000">
        <w:rPr>
          <w:b w:val="1"/>
          <w:bCs w:val="1"/>
          <w:sz w:val="24"/>
          <w:szCs w:val="24"/>
          <w:rtl w:val="0"/>
        </w:rPr>
        <w:t xml:space="preserve">Teaser 1 :</w:t>
      </w:r>
      <w:hyperlink r:id="rId7">
        <w:r w:rsidDel="00000000" w:rsidR="00000000" w:rsidRPr="00000000">
          <w:rPr>
            <w:b w:val="1"/>
            <w:bCs w:val="1"/>
            <w:color w:val="1155cc"/>
            <w:sz w:val="24"/>
            <w:szCs w:val="24"/>
            <w:u w:val="single"/>
            <w:rtl w:val="0"/>
          </w:rPr>
          <w:t xml:space="preserve">https://youtu.be/-D1FX94MJAk?si=DPKmBfV7waxDYABk</w:t>
        </w:r>
      </w:hyperlink>
      <w:r w:rsidDel="00000000" w:rsidR="00000000" w:rsidRPr="00000000">
        <w:rPr>
          <w:rtl w:val="0"/>
        </w:rPr>
      </w:r>
    </w:p>
    <w:p w:rsidR="00000000" w:rsidDel="00000000" w:rsidP="00000000" w:rsidRDefault="00000000" w:rsidRPr="00000000" w14:paraId="0000002D">
      <w:pPr>
        <w:widowControl w:val="0"/>
        <w:spacing w:line="240" w:lineRule="auto"/>
        <w:rPr>
          <w:b w:val="1"/>
          <w:bCs w:val="1"/>
          <w:sz w:val="24"/>
          <w:szCs w:val="24"/>
        </w:rPr>
      </w:pPr>
      <w:r w:rsidDel="00000000" w:rsidR="00000000" w:rsidRPr="00000000">
        <w:rPr>
          <w:b w:val="1"/>
          <w:bCs w:val="1"/>
          <w:sz w:val="24"/>
          <w:szCs w:val="24"/>
          <w:rtl w:val="0"/>
        </w:rPr>
        <w:t xml:space="preserve">Teaser 2 :</w:t>
      </w:r>
      <w:hyperlink r:id="rId8">
        <w:r w:rsidDel="00000000" w:rsidR="00000000" w:rsidRPr="00000000">
          <w:rPr>
            <w:b w:val="1"/>
            <w:bCs w:val="1"/>
            <w:color w:val="1155cc"/>
            <w:sz w:val="24"/>
            <w:szCs w:val="24"/>
            <w:u w:val="single"/>
            <w:rtl w:val="0"/>
          </w:rPr>
          <w:t xml:space="preserve">https://youtu.be/WbzXuLP-a6Q?si=6pqt4cg-ey-5FNF9</w:t>
        </w:r>
      </w:hyperlink>
      <w:r w:rsidDel="00000000" w:rsidR="00000000" w:rsidRPr="00000000">
        <w:rPr>
          <w:rtl w:val="0"/>
        </w:rPr>
      </w:r>
    </w:p>
    <w:p w:rsidR="00000000" w:rsidDel="00000000" w:rsidP="00000000" w:rsidRDefault="00000000" w:rsidRPr="00000000" w14:paraId="0000002E">
      <w:pPr>
        <w:widowControl w:val="0"/>
        <w:spacing w:line="240" w:lineRule="auto"/>
        <w:rPr>
          <w:b w:val="1"/>
          <w:bCs w:val="1"/>
          <w:sz w:val="24"/>
          <w:szCs w:val="24"/>
        </w:rPr>
      </w:pPr>
      <w:r w:rsidDel="00000000" w:rsidR="00000000" w:rsidRPr="00000000">
        <w:rPr>
          <w:rtl w:val="0"/>
        </w:rPr>
      </w:r>
    </w:p>
    <w:p w:rsidR="00000000" w:rsidDel="00000000" w:rsidP="00000000" w:rsidRDefault="00000000" w:rsidRPr="00000000" w14:paraId="0000002F">
      <w:pPr>
        <w:spacing w:after="160" w:line="259" w:lineRule="auto"/>
        <w:rPr>
          <w:rFonts w:ascii="Calibri" w:cs="Calibri" w:eastAsia="Calibri" w:hAnsi="Calibri"/>
          <w:b w:val="1"/>
          <w:bCs w:val="1"/>
        </w:rPr>
      </w:pPr>
      <w:bookmarkStart w:colFirst="0" w:colLast="0" w:name="_9pivnvgusalo" w:id="2"/>
      <w:bookmarkEnd w:id="2"/>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cartoncompagnie.com" TargetMode="External"/><Relationship Id="rId7" Type="http://schemas.openxmlformats.org/officeDocument/2006/relationships/hyperlink" Target="https://youtu.be/-D1FX94MJAk?si=DPKmBfV7waxDYABk" TargetMode="External"/><Relationship Id="rId8" Type="http://schemas.openxmlformats.org/officeDocument/2006/relationships/hyperlink" Target="https://youtu.be/WbzXuLP-a6Q?si=6pqt4cg-ey-5FNF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